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23" w:rsidRDefault="0008217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У</w:t>
      </w:r>
      <w:proofErr w:type="spellStart"/>
      <w:r>
        <w:rPr>
          <w:b/>
          <w:bCs/>
          <w:sz w:val="28"/>
          <w:szCs w:val="28"/>
        </w:rPr>
        <w:t>словия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отбора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Обществом с ограниченной ответственностью «Торговый дом Конди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>тер»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контрагентов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для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заключения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договора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поставки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продовольственных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товаров</w:t>
      </w:r>
      <w:proofErr w:type="spellEnd"/>
      <w:r>
        <w:rPr>
          <w:b/>
          <w:bCs/>
          <w:sz w:val="28"/>
          <w:szCs w:val="28"/>
        </w:rPr>
        <w:t xml:space="preserve"> и о </w:t>
      </w:r>
      <w:proofErr w:type="spellStart"/>
      <w:r>
        <w:rPr>
          <w:b/>
          <w:bCs/>
          <w:sz w:val="28"/>
          <w:szCs w:val="28"/>
        </w:rPr>
        <w:t>существенных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условиях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договора</w:t>
      </w:r>
      <w:proofErr w:type="spellEnd"/>
    </w:p>
    <w:p w:rsidR="00020D23" w:rsidRDefault="00020D23">
      <w:pPr>
        <w:pStyle w:val="Standard"/>
        <w:jc w:val="both"/>
        <w:rPr>
          <w:rFonts w:ascii="sans-serif" w:hAnsi="sans-serif"/>
          <w:sz w:val="33"/>
        </w:rPr>
      </w:pPr>
    </w:p>
    <w:p w:rsidR="00020D23" w:rsidRDefault="00020D23">
      <w:pPr>
        <w:pStyle w:val="Standard"/>
        <w:jc w:val="both"/>
        <w:rPr>
          <w:sz w:val="33"/>
        </w:rPr>
      </w:pPr>
    </w:p>
    <w:p w:rsidR="00020D23" w:rsidRDefault="0008217A">
      <w:pPr>
        <w:pStyle w:val="Standard"/>
        <w:jc w:val="both"/>
      </w:pPr>
      <w:r>
        <w:rPr>
          <w:sz w:val="28"/>
          <w:lang w:val="ru-RU"/>
        </w:rPr>
        <w:t>разработаны в</w:t>
      </w:r>
      <w:r>
        <w:rPr>
          <w:sz w:val="28"/>
        </w:rPr>
        <w:t xml:space="preserve">о </w:t>
      </w:r>
      <w:proofErr w:type="spellStart"/>
      <w:r>
        <w:rPr>
          <w:sz w:val="28"/>
        </w:rPr>
        <w:t>исполнение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требований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статьи</w:t>
      </w:r>
      <w:proofErr w:type="spellEnd"/>
      <w:r>
        <w:rPr>
          <w:sz w:val="28"/>
        </w:rPr>
        <w:t xml:space="preserve"> 9 </w:t>
      </w:r>
      <w:proofErr w:type="spellStart"/>
      <w:r>
        <w:rPr>
          <w:sz w:val="28"/>
        </w:rPr>
        <w:t>Федерального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 </w:t>
      </w:r>
      <w:proofErr w:type="spellStart"/>
      <w:r>
        <w:rPr>
          <w:sz w:val="28"/>
        </w:rPr>
        <w:t>декабря</w:t>
      </w:r>
      <w:proofErr w:type="spellEnd"/>
      <w:r>
        <w:rPr>
          <w:sz w:val="28"/>
        </w:rPr>
        <w:t xml:space="preserve"> 2009 г. </w:t>
      </w:r>
      <w:proofErr w:type="spellStart"/>
      <w:r>
        <w:rPr>
          <w:sz w:val="28"/>
        </w:rPr>
        <w:t>No</w:t>
      </w:r>
      <w:proofErr w:type="spellEnd"/>
      <w:r>
        <w:rPr>
          <w:sz w:val="28"/>
        </w:rPr>
        <w:t xml:space="preserve"> 381 ФЗ «</w:t>
      </w: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государственного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регу</w:t>
      </w:r>
      <w:r>
        <w:rPr>
          <w:sz w:val="28"/>
        </w:rPr>
        <w:t>лирования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торговой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>»</w:t>
      </w:r>
    </w:p>
    <w:p w:rsidR="00020D23" w:rsidRDefault="00020D23">
      <w:pPr>
        <w:pStyle w:val="Standard"/>
        <w:jc w:val="both"/>
        <w:rPr>
          <w:sz w:val="28"/>
        </w:rPr>
      </w:pPr>
    </w:p>
    <w:p w:rsidR="00020D23" w:rsidRDefault="0008217A">
      <w:pPr>
        <w:pStyle w:val="Standard"/>
        <w:jc w:val="both"/>
        <w:rPr>
          <w:sz w:val="28"/>
          <w:lang w:val="ru-RU"/>
        </w:rPr>
      </w:pPr>
      <w:r>
        <w:rPr>
          <w:sz w:val="28"/>
          <w:lang w:val="en-US"/>
        </w:rPr>
        <w:t>I</w:t>
      </w:r>
      <w:r w:rsidRPr="00C0153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Для заключения договора поставки с контрагентом- хозяйствующим субъектом, осуществляющим торговую деятельность посредством организации торговой сети необходимо что бы контрагент отвечал следующим </w:t>
      </w:r>
      <w:r>
        <w:rPr>
          <w:sz w:val="28"/>
          <w:lang w:val="ru-RU"/>
        </w:rPr>
        <w:t>основным условиям:</w:t>
      </w:r>
    </w:p>
    <w:p w:rsidR="00020D23" w:rsidRDefault="0008217A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>Контрагент должен иметь:</w:t>
      </w:r>
    </w:p>
    <w:p w:rsidR="00020D23" w:rsidRDefault="0008217A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>1 Статус действующего юридического лица или индивидуального предпринимателя, зарегистрированного в соответствии с действующим законодательством РФ.</w:t>
      </w:r>
    </w:p>
    <w:p w:rsidR="00020D23" w:rsidRDefault="0008217A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>2. Все необходимые  в соответствии с действующим законодательст</w:t>
      </w:r>
      <w:r>
        <w:rPr>
          <w:sz w:val="28"/>
          <w:lang w:val="ru-RU"/>
        </w:rPr>
        <w:t>вом документы, разрешающие ведение деятельности по торговле поставляемыми товарами путем организации розничной торговой сети.</w:t>
      </w:r>
    </w:p>
    <w:p w:rsidR="00020D23" w:rsidRDefault="0008217A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Необходимую инфраструктуру, обеспечивающую возможность ведения торговой деятельности, путем организации торговой сети (наличие </w:t>
      </w:r>
      <w:r>
        <w:rPr>
          <w:sz w:val="28"/>
          <w:lang w:val="ru-RU"/>
        </w:rPr>
        <w:t>помещений для приемки и складирования поставленного товара, торговых залов, исправных подъездных путей). Объекты инфраструктуры должны отвечать требованиям действующего законодательства.</w:t>
      </w:r>
    </w:p>
    <w:p w:rsidR="00020D23" w:rsidRDefault="0008217A">
      <w:pPr>
        <w:pStyle w:val="Standard"/>
        <w:jc w:val="both"/>
        <w:rPr>
          <w:sz w:val="28"/>
        </w:rPr>
      </w:pPr>
      <w:r>
        <w:rPr>
          <w:sz w:val="28"/>
          <w:lang w:val="ru-RU"/>
        </w:rPr>
        <w:t>4.</w:t>
      </w:r>
      <w:r>
        <w:rPr>
          <w:sz w:val="28"/>
          <w:szCs w:val="28"/>
          <w:lang w:val="ru-RU"/>
        </w:rPr>
        <w:t xml:space="preserve"> Положительную деловую репутацию, которая подтверждается отсутствие</w:t>
      </w:r>
      <w:r>
        <w:rPr>
          <w:sz w:val="28"/>
          <w:szCs w:val="28"/>
          <w:lang w:val="ru-RU"/>
        </w:rPr>
        <w:t>м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предъявленных к контрагенту исков и/или судебных решений, в том числе не исполненных на момент заключения договора, о взыскании с контрагента   задолженности, заявлений о признании должника несостоятельным (банкротом)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Контрагент не должен находиться </w:t>
      </w:r>
      <w:r>
        <w:rPr>
          <w:sz w:val="28"/>
          <w:szCs w:val="28"/>
          <w:lang w:val="ru-RU"/>
        </w:rPr>
        <w:t>в стадии банкротства и/или ликвидации.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В состав исполнительных органов контрагента не должны  входить дисквалифицированные лица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Адрес  (место нахождения) контрагента не должен являться адресом  массовой регистрации юридических лиц.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Контрагент обязан </w:t>
      </w:r>
      <w:r>
        <w:rPr>
          <w:sz w:val="28"/>
          <w:szCs w:val="28"/>
          <w:lang w:val="ru-RU"/>
        </w:rPr>
        <w:t xml:space="preserve">при заключении договора </w:t>
      </w:r>
      <w:proofErr w:type="gramStart"/>
      <w:r>
        <w:rPr>
          <w:sz w:val="28"/>
          <w:szCs w:val="28"/>
          <w:lang w:val="ru-RU"/>
        </w:rPr>
        <w:t>предоставить необходимые документы</w:t>
      </w:r>
      <w:proofErr w:type="gramEnd"/>
      <w:r>
        <w:rPr>
          <w:sz w:val="28"/>
          <w:szCs w:val="28"/>
          <w:lang w:val="ru-RU"/>
        </w:rPr>
        <w:t>, подтверждающие его соответствие указанным требованиям, в том числе: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для юридического лица-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учредительные документы;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свидетельство о государственной регистрации (свидетельство о внесении записи в </w:t>
      </w:r>
      <w:r>
        <w:rPr>
          <w:sz w:val="28"/>
          <w:szCs w:val="28"/>
          <w:lang w:val="ru-RU"/>
        </w:rPr>
        <w:t>ЕГРЮЛ о зарегистрированном юридическом лице)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свидетельство о постановке на налоговый учет,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(протокол) о назначении руководителя,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доверенность на должностных лиц, имеющих право подписи договоров (если </w:t>
      </w:r>
      <w:r>
        <w:rPr>
          <w:sz w:val="28"/>
          <w:szCs w:val="28"/>
          <w:lang w:val="ru-RU"/>
        </w:rPr>
        <w:lastRenderedPageBreak/>
        <w:t xml:space="preserve">договор подписывается не руководителем) </w:t>
      </w:r>
      <w:r>
        <w:rPr>
          <w:sz w:val="28"/>
          <w:szCs w:val="28"/>
          <w:lang w:val="ru-RU"/>
        </w:rPr>
        <w:t>накладных (УПД).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подписании договора поставки </w:t>
      </w:r>
      <w:proofErr w:type="gramStart"/>
      <w:r>
        <w:rPr>
          <w:sz w:val="28"/>
          <w:szCs w:val="28"/>
          <w:lang w:val="ru-RU"/>
        </w:rPr>
        <w:t>-д</w:t>
      </w:r>
      <w:proofErr w:type="gramEnd"/>
      <w:r>
        <w:rPr>
          <w:sz w:val="28"/>
          <w:szCs w:val="28"/>
          <w:lang w:val="ru-RU"/>
        </w:rPr>
        <w:t>окумент удостоверяющий личность руководителя или иного должностного лица, подписывающего договор;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индивидуальных предпринимателей-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свидетельство о государственной регистрации ИП,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свидетельство о </w:t>
      </w:r>
      <w:r>
        <w:rPr>
          <w:sz w:val="28"/>
          <w:szCs w:val="28"/>
          <w:lang w:val="ru-RU"/>
        </w:rPr>
        <w:t>постановке на налоговый учет,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Доверенность на должностных лиц, имеющих право подписи договоров (если договор подписывает не ИП) накладных УПД),</w:t>
      </w:r>
      <w:proofErr w:type="gramEnd"/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подписании договора поставки </w:t>
      </w:r>
      <w:proofErr w:type="gramStart"/>
      <w:r>
        <w:rPr>
          <w:sz w:val="28"/>
          <w:szCs w:val="28"/>
          <w:lang w:val="ru-RU"/>
        </w:rPr>
        <w:t>-д</w:t>
      </w:r>
      <w:proofErr w:type="gramEnd"/>
      <w:r>
        <w:rPr>
          <w:sz w:val="28"/>
          <w:szCs w:val="28"/>
          <w:lang w:val="ru-RU"/>
        </w:rPr>
        <w:t>окумент удостоверяющий личность руководителя или иного должностного лица, под</w:t>
      </w:r>
      <w:r>
        <w:rPr>
          <w:sz w:val="28"/>
          <w:szCs w:val="28"/>
          <w:lang w:val="ru-RU"/>
        </w:rPr>
        <w:t>писывающего договор.</w:t>
      </w:r>
    </w:p>
    <w:p w:rsidR="00020D23" w:rsidRDefault="00020D23">
      <w:pPr>
        <w:pStyle w:val="Standard"/>
        <w:jc w:val="both"/>
        <w:rPr>
          <w:sz w:val="28"/>
          <w:szCs w:val="28"/>
          <w:lang w:val="ru-RU"/>
        </w:rPr>
      </w:pPr>
    </w:p>
    <w:p w:rsidR="00020D23" w:rsidRDefault="0008217A">
      <w:pPr>
        <w:pStyle w:val="Standard"/>
        <w:jc w:val="both"/>
      </w:pPr>
      <w:r>
        <w:rPr>
          <w:sz w:val="28"/>
          <w:szCs w:val="28"/>
          <w:lang w:val="en-US"/>
        </w:rPr>
        <w:t>II</w:t>
      </w:r>
      <w:r w:rsidRPr="00C0153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Предприятие поставляет товары на основании договора поставки, существенными условиями которого являются, согласно </w:t>
      </w:r>
      <w:proofErr w:type="spellStart"/>
      <w:r>
        <w:rPr>
          <w:sz w:val="28"/>
          <w:szCs w:val="28"/>
          <w:lang w:val="ru-RU"/>
        </w:rPr>
        <w:t>ст.ст</w:t>
      </w:r>
      <w:proofErr w:type="spellEnd"/>
      <w:r>
        <w:rPr>
          <w:sz w:val="28"/>
          <w:szCs w:val="28"/>
          <w:lang w:val="ru-RU"/>
        </w:rPr>
        <w:t>. 432, 454.5, 455, 506 ГК РФ наименование, количество поставляемого товара и срок поставки, а так же те условия</w:t>
      </w:r>
      <w:r>
        <w:rPr>
          <w:sz w:val="28"/>
          <w:szCs w:val="28"/>
          <w:lang w:val="ru-RU"/>
        </w:rPr>
        <w:t>, относительно которых по заявлению одной из сторон должно быть достигнуто соглашение. Если срок поставки сторонами не определен, то такой договор не является не заключенным. В</w:t>
      </w:r>
      <w:r>
        <w:rPr>
          <w:sz w:val="28"/>
          <w:szCs w:val="28"/>
          <w:lang w:val="ru-RU"/>
        </w:rPr>
        <w:t xml:space="preserve"> таких случаях срок поставки определяется по правилам, установленным </w:t>
      </w:r>
      <w:hyperlink r:id="rId7" w:history="1">
        <w:r>
          <w:rPr>
            <w:color w:val="106BBE"/>
            <w:sz w:val="28"/>
            <w:szCs w:val="28"/>
            <w:lang w:val="ru-RU"/>
          </w:rPr>
          <w:t>п. 2 ст. 314</w:t>
        </w:r>
      </w:hyperlink>
      <w:r>
        <w:rPr>
          <w:sz w:val="28"/>
          <w:szCs w:val="28"/>
          <w:lang w:val="ru-RU"/>
        </w:rPr>
        <w:t xml:space="preserve"> ГК РФ.</w:t>
      </w:r>
    </w:p>
    <w:p w:rsidR="00020D23" w:rsidRDefault="00020D2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020D23" w:rsidRDefault="00020D23">
      <w:pPr>
        <w:pStyle w:val="Standard"/>
        <w:jc w:val="both"/>
        <w:rPr>
          <w:sz w:val="28"/>
          <w:szCs w:val="28"/>
          <w:lang w:val="ru-RU"/>
        </w:rPr>
      </w:pPr>
    </w:p>
    <w:p w:rsidR="00020D23" w:rsidRDefault="0008217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 КАЧЕСТВЕ И БЕЗОПАСНОСТИ ПОСТАВЛЯЕМОЙ ПРОДУКЦИИ:</w:t>
      </w:r>
    </w:p>
    <w:p w:rsidR="00020D23" w:rsidRDefault="00020D23">
      <w:pPr>
        <w:pStyle w:val="Standard"/>
        <w:jc w:val="both"/>
        <w:rPr>
          <w:sz w:val="28"/>
          <w:szCs w:val="28"/>
          <w:lang w:val="ru-RU"/>
        </w:rPr>
      </w:pP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Предприятие специализируется на поставках пищевой продукции.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Вся поставляемая предприятием пищевая продукция по качеству соответствует  требо</w:t>
      </w:r>
      <w:r>
        <w:rPr>
          <w:sz w:val="28"/>
          <w:szCs w:val="28"/>
          <w:lang w:val="ru-RU"/>
        </w:rPr>
        <w:t>ваниям действующего законодательства,  ФЗ «О качестве и безопасности пищевой продукции»,  требованиям Технического регламента Таможенного Союза 021/2011 «О безопасности пищевой продукции; Технического регламента Таможенного Союза 029/2012 «Требования безоп</w:t>
      </w:r>
      <w:r>
        <w:rPr>
          <w:sz w:val="28"/>
          <w:szCs w:val="28"/>
          <w:lang w:val="ru-RU"/>
        </w:rPr>
        <w:t xml:space="preserve">асности пищевых добавок, </w:t>
      </w:r>
      <w:proofErr w:type="spellStart"/>
      <w:r>
        <w:rPr>
          <w:sz w:val="28"/>
          <w:szCs w:val="28"/>
          <w:lang w:val="ru-RU"/>
        </w:rPr>
        <w:t>ароматизаторов</w:t>
      </w:r>
      <w:proofErr w:type="spellEnd"/>
      <w:r>
        <w:rPr>
          <w:sz w:val="28"/>
          <w:szCs w:val="28"/>
          <w:lang w:val="ru-RU"/>
        </w:rPr>
        <w:t xml:space="preserve"> и технологических вспомогательных средств».</w:t>
      </w:r>
    </w:p>
    <w:p w:rsidR="00020D23" w:rsidRDefault="000821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Качество и безопасность поставляемой пищевой </w:t>
      </w:r>
      <w:proofErr w:type="gramStart"/>
      <w:r>
        <w:rPr>
          <w:sz w:val="28"/>
          <w:szCs w:val="28"/>
          <w:lang w:val="ru-RU"/>
        </w:rPr>
        <w:t>продукции</w:t>
      </w:r>
      <w:proofErr w:type="gramEnd"/>
      <w:r>
        <w:rPr>
          <w:sz w:val="28"/>
          <w:szCs w:val="28"/>
          <w:lang w:val="ru-RU"/>
        </w:rPr>
        <w:t xml:space="preserve"> и ее соответствие действующей нормативно-технической документации подтверждается декларацией о соответствии (сертифик</w:t>
      </w:r>
      <w:r>
        <w:rPr>
          <w:sz w:val="28"/>
          <w:szCs w:val="28"/>
          <w:lang w:val="ru-RU"/>
        </w:rPr>
        <w:t>атом соответствия) оформленных в установленном законом порядке.</w:t>
      </w:r>
    </w:p>
    <w:p w:rsidR="00020D23" w:rsidRDefault="00020D23">
      <w:pPr>
        <w:pStyle w:val="Standard"/>
        <w:jc w:val="both"/>
        <w:rPr>
          <w:sz w:val="28"/>
          <w:szCs w:val="28"/>
        </w:rPr>
      </w:pPr>
    </w:p>
    <w:p w:rsidR="00020D23" w:rsidRDefault="00020D23">
      <w:pPr>
        <w:pStyle w:val="Standard"/>
        <w:jc w:val="both"/>
        <w:rPr>
          <w:sz w:val="28"/>
          <w:szCs w:val="28"/>
        </w:rPr>
      </w:pPr>
    </w:p>
    <w:p w:rsidR="00020D23" w:rsidRDefault="000821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</w:p>
    <w:sectPr w:rsidR="00020D2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7A" w:rsidRDefault="0008217A">
      <w:r>
        <w:separator/>
      </w:r>
    </w:p>
  </w:endnote>
  <w:endnote w:type="continuationSeparator" w:id="0">
    <w:p w:rsidR="0008217A" w:rsidRDefault="0008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7A" w:rsidRDefault="0008217A">
      <w:r>
        <w:rPr>
          <w:color w:val="000000"/>
        </w:rPr>
        <w:separator/>
      </w:r>
    </w:p>
  </w:footnote>
  <w:footnote w:type="continuationSeparator" w:id="0">
    <w:p w:rsidR="0008217A" w:rsidRDefault="0008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0D23"/>
    <w:rsid w:val="00020D23"/>
    <w:rsid w:val="0008217A"/>
    <w:rsid w:val="00C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3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</cp:revision>
  <cp:lastPrinted>2017-04-26T16:23:00Z</cp:lastPrinted>
  <dcterms:created xsi:type="dcterms:W3CDTF">2009-04-16T11:32:00Z</dcterms:created>
  <dcterms:modified xsi:type="dcterms:W3CDTF">2018-02-26T14:51:00Z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